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20" w:lineRule="atLeast"/>
        <w:jc w:val="center"/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烟台市烟台山医院</w:t>
      </w:r>
    </w:p>
    <w:p>
      <w:pPr>
        <w:spacing w:after="0" w:line="220" w:lineRule="atLeast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入院须知</w:t>
      </w:r>
      <w:bookmarkStart w:id="0" w:name="_GoBack"/>
      <w:bookmarkEnd w:id="0"/>
    </w:p>
    <w:p>
      <w:pPr>
        <w:spacing w:after="0" w:line="220" w:lineRule="atLeast"/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spacing w:after="0" w:line="220" w:lineRule="atLeas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尊敬的患者、患者家属或患者的法定监护人、授权委托人： </w:t>
      </w:r>
    </w:p>
    <w:p>
      <w:pPr>
        <w:spacing w:after="0" w:line="220" w:lineRule="atLeas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您好！首先欢迎您入住我院，感谢您对我院的信任和支持。为了使您得到安全、优质的医疗服务，现将住院患者须知通知您，希望得到您的理解和配合，让我们共同创造一个温馨的环境，使您早日康复。</w:t>
      </w:r>
    </w:p>
    <w:p>
      <w:pPr>
        <w:spacing w:after="0" w:line="220" w:lineRule="atLeas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一、在我院就诊中您享有的权利：</w:t>
      </w:r>
    </w:p>
    <w:p>
      <w:pPr>
        <w:spacing w:after="0" w:line="220" w:lineRule="atLeas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1.您享有医疗救治、预防保健服务的权利。</w:t>
      </w:r>
    </w:p>
    <w:p>
      <w:pPr>
        <w:spacing w:after="0" w:line="220" w:lineRule="atLeas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.您享有知道疾病诊断、病情进展、医生建议的诊疗方案、费用、相应风险、疗效及预后的权利，医护人员会将有关情况向您说明，如您有不明之处，请及时提出，主管医护人员将为您解答。您对医生提出的诊断及治疗方案享有选择权和决定权。</w:t>
      </w:r>
    </w:p>
    <w:p>
      <w:pPr>
        <w:spacing w:after="0" w:line="220" w:lineRule="atLeas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3.您身体出现不适或需要帮助时，请使用床头呼叫器呼叫医护人员，我们将及时为您提供医疗、护理服务。</w:t>
      </w:r>
    </w:p>
    <w:p>
      <w:pPr>
        <w:spacing w:after="0" w:line="220" w:lineRule="atLeas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4.您可以书面委托具有民事行为能力的人做为您的代理人，代您行使相关的知情同意权利和诊疗选择决定权利。</w:t>
      </w:r>
    </w:p>
    <w:p>
      <w:pPr>
        <w:spacing w:after="0" w:line="220" w:lineRule="atLeas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5.您有权利复印法律规定范围内的病历资料。</w:t>
      </w:r>
    </w:p>
    <w:p>
      <w:pPr>
        <w:spacing w:after="0" w:line="220" w:lineRule="atLeas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6.我院尊重您的隐私权。</w:t>
      </w:r>
    </w:p>
    <w:p>
      <w:pPr>
        <w:spacing w:after="0" w:line="220" w:lineRule="atLeas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7.住院期间如您有任何问题请向主管医生/护士或科主任/护士长反映，同时我院在每个病房</w:t>
      </w:r>
      <w:r>
        <w:rPr>
          <w:rFonts w:asciiTheme="majorEastAsia" w:hAnsiTheme="majorEastAsia" w:eastAsiaTheme="majorEastAsia"/>
          <w:sz w:val="24"/>
          <w:szCs w:val="24"/>
        </w:rPr>
        <w:t>(</w:t>
      </w:r>
      <w:r>
        <w:rPr>
          <w:rFonts w:hint="eastAsia" w:asciiTheme="majorEastAsia" w:hAnsiTheme="majorEastAsia" w:eastAsiaTheme="majorEastAsia"/>
          <w:sz w:val="24"/>
          <w:szCs w:val="24"/>
        </w:rPr>
        <w:t>护士站</w:t>
      </w:r>
      <w:r>
        <w:rPr>
          <w:rFonts w:asciiTheme="majorEastAsia" w:hAnsiTheme="majorEastAsia" w:eastAsiaTheme="majorEastAsia"/>
          <w:sz w:val="24"/>
          <w:szCs w:val="24"/>
        </w:rPr>
        <w:t>)</w:t>
      </w:r>
      <w:r>
        <w:rPr>
          <w:rFonts w:hint="eastAsia" w:asciiTheme="majorEastAsia" w:hAnsiTheme="majorEastAsia" w:eastAsiaTheme="majorEastAsia"/>
          <w:sz w:val="24"/>
          <w:szCs w:val="24"/>
        </w:rPr>
        <w:t>都设立了意见本，欢迎您及家属对医院工作提出宝贵建议，您可向主管部门反映，主管部门电话：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投诉办：东院6863808北院6602093</w:t>
      </w:r>
      <w:r>
        <w:rPr>
          <w:rFonts w:hint="eastAsia" w:asciiTheme="majorEastAsia" w:hAnsiTheme="majorEastAsia" w:eastAsiaTheme="majorEastAsia"/>
          <w:sz w:val="24"/>
          <w:szCs w:val="24"/>
        </w:rPr>
        <w:t>。</w:t>
      </w:r>
    </w:p>
    <w:p>
      <w:pPr>
        <w:spacing w:after="0" w:line="220" w:lineRule="atLeas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二、在我院就诊中您应履行的义务：</w:t>
      </w:r>
    </w:p>
    <w:p>
      <w:pPr>
        <w:spacing w:after="0" w:line="220" w:lineRule="atLeas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1.您必须提供真实的个人信息，包括姓名、性别、年龄、身份证、地址、联系方式及报销类别等。凡冒用他人姓名就医而发生的医疗费用及纠纷等后果自负。</w:t>
      </w:r>
    </w:p>
    <w:p>
      <w:pPr>
        <w:spacing w:after="0" w:line="220" w:lineRule="atLeas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2.入院后请您遵守医院规定，住院期间禁止擅自离开病区、医院及外宿，以免发生意外。</w:t>
      </w:r>
    </w:p>
    <w:p>
      <w:pPr>
        <w:spacing w:after="0" w:line="220" w:lineRule="atLeas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3.您住院期间的安全有赖于医患双方的密切配合，请您遵从医护人员的指导与宣教。防止滑倒、坠床等意外事件发生。</w:t>
      </w:r>
    </w:p>
    <w:p>
      <w:pPr>
        <w:spacing w:after="0" w:line="220" w:lineRule="atLeas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4.医护人员查房、治疗时间请您不要离开病房。不要在病室内大声喧哗或做其他与诊疗无关且有碍医疗秩序的事情。</w:t>
      </w:r>
    </w:p>
    <w:p>
      <w:pPr>
        <w:spacing w:after="0" w:line="220" w:lineRule="atLeas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5.您需要进行特殊检查、 特殊治疗、手术时，在医生充分告知的前提下，您应签署知情同意书。文书一经自愿签署，即具有相应法律效力，对您正确行使自己的合法权益具有重要意义。</w:t>
      </w:r>
    </w:p>
    <w:p>
      <w:pPr>
        <w:spacing w:after="0" w:line="220" w:lineRule="atLeas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6.为确保安全，严禁在病区、病室内吸烟、饮酒，严禁使用电炉、酒精炉、煤油炉、电饭煲、电暖气及其他家用电器，违者将按医院有关规定处理。</w:t>
      </w:r>
    </w:p>
    <w:p>
      <w:pPr>
        <w:spacing w:after="0" w:line="220" w:lineRule="atLeas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7.为了保障患者生命安全，保证医护人员执行医疗行为，病室及卫生间不得反锁。</w:t>
      </w:r>
    </w:p>
    <w:p>
      <w:pPr>
        <w:spacing w:after="0" w:line="220" w:lineRule="atLeas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8.医院公共区及楼体外设有视频监控</w:t>
      </w:r>
      <w:r>
        <w:rPr>
          <w:rFonts w:hint="eastAsia" w:asciiTheme="majorEastAsia" w:hAnsiTheme="majorEastAsia" w:eastAsiaTheme="majorEastAsia"/>
          <w:color w:val="0070C0"/>
          <w:sz w:val="24"/>
          <w:szCs w:val="24"/>
        </w:rPr>
        <w:t>；</w:t>
      </w:r>
      <w:r>
        <w:rPr>
          <w:rFonts w:hint="eastAsia" w:asciiTheme="majorEastAsia" w:hAnsiTheme="majorEastAsia" w:eastAsiaTheme="majorEastAsia"/>
          <w:sz w:val="24"/>
          <w:szCs w:val="24"/>
        </w:rPr>
        <w:t>严禁高空抛物，以免造成人身伤害及火灾事故，如造成不良后果将追究其责任。</w:t>
      </w:r>
    </w:p>
    <w:p>
      <w:pPr>
        <w:spacing w:after="0" w:line="220" w:lineRule="atLeas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9.病房为公共场所，请勿将个人的手提电脑、现金、证件等贵重物品带入病房，如带入请自行妥善保管，防止丢失。患者违反规定造成财产损失的，我院不承担赔偿责任。</w:t>
      </w:r>
    </w:p>
    <w:p>
      <w:pPr>
        <w:spacing w:after="0" w:line="220" w:lineRule="atLeas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10.医生根据患者病情开具陪护医嘱，陪护人应严格遵守医院的相关制度和规定。患者聘请陪护人员进行陪护的，因陪护人员的责任导致患者受伤害的，责任由患者或陪护人员承担。患者及亲属请遵守探视制度，未经主管医师同意不得自行留宿、陪床。</w:t>
      </w:r>
    </w:p>
    <w:p>
      <w:pPr>
        <w:spacing w:after="0" w:line="220" w:lineRule="atLeas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11.请您爱护公共财物，自觉维护医院公共场所卫生、清洁，维护病房安全、安静，请您不要干扰其他患者诊疗。</w:t>
      </w:r>
    </w:p>
    <w:p>
      <w:pPr>
        <w:spacing w:after="0" w:line="220" w:lineRule="atLeas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12.参保患者须在住院48小时内到医院医保审核处登记。</w:t>
      </w:r>
    </w:p>
    <w:p>
      <w:pPr>
        <w:spacing w:after="0" w:line="220" w:lineRule="atLeas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13.</w:t>
      </w: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>我院为</w:t>
      </w:r>
      <w:r>
        <w:rPr>
          <w:rFonts w:hint="eastAsia" w:asciiTheme="majorEastAsia" w:hAnsiTheme="majorEastAsia" w:eastAsiaTheme="majorEastAsia"/>
          <w:color w:val="auto"/>
          <w:sz w:val="24"/>
          <w:szCs w:val="24"/>
          <w:lang w:val="en-US" w:eastAsia="zh-CN"/>
        </w:rPr>
        <w:t>滨州医学院</w:t>
      </w: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>附属</w:t>
      </w:r>
      <w:r>
        <w:rPr>
          <w:rFonts w:hint="eastAsia" w:asciiTheme="majorEastAsia" w:hAnsiTheme="majorEastAsia" w:eastAsiaTheme="majorEastAsia"/>
          <w:color w:val="auto"/>
          <w:sz w:val="24"/>
          <w:szCs w:val="24"/>
          <w:lang w:val="en-US" w:eastAsia="zh-CN"/>
        </w:rPr>
        <w:t>烟台山</w:t>
      </w: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>医院，</w:t>
      </w:r>
      <w:r>
        <w:rPr>
          <w:rFonts w:hint="eastAsia" w:asciiTheme="majorEastAsia" w:hAnsiTheme="majorEastAsia" w:eastAsiaTheme="majorEastAsia"/>
          <w:sz w:val="24"/>
          <w:szCs w:val="24"/>
        </w:rPr>
        <w:t>承担临床各专业教学任务，请您积极配合临床教学工作。临床教学活动涉及到门诊和住院的相关医疗过程中，我们在临床教学活动中将充分保护您的隐私。感谢您对我院临床教学工作的理解以及对医学人才培养的大力支持。</w:t>
      </w:r>
    </w:p>
    <w:p>
      <w:pPr>
        <w:spacing w:after="0" w:line="220" w:lineRule="atLeas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三、复印出院病历：</w:t>
      </w:r>
    </w:p>
    <w:p>
      <w:pPr>
        <w:spacing w:after="0" w:line="220" w:lineRule="atLeas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</w:t>
      </w: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</w:rPr>
        <w:t>线上预约：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可关注医院公众号或直接扫描病历复印二维码，通过“线上预约复印病历”的方式，把病历复印件邮寄到家。</w:t>
      </w:r>
    </w:p>
    <w:p>
      <w:pPr>
        <w:spacing w:after="0" w:line="220" w:lineRule="atLeas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asciiTheme="majorEastAsia" w:hAnsiTheme="majorEastAsia" w:eastAsiaTheme="majorEastAsia"/>
          <w:color w:val="000000" w:themeColor="text1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590550</wp:posOffset>
            </wp:positionV>
            <wp:extent cx="1604010" cy="1630680"/>
            <wp:effectExtent l="19050" t="0" r="0" b="0"/>
            <wp:wrapSquare wrapText="left"/>
            <wp:docPr id="4" name="图片 1" descr="C:\Users\ADMINI~1\AppData\Local\Temp\WeChat Files\52c11ecf827bfe3b12a90f045e1c4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ADMINI~1\AppData\Local\Temp\WeChat Files\52c11ecf827bfe3b12a90f045e1c44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3384" cy="164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2.</w:t>
      </w: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</w:rPr>
        <w:t>线下预约：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患者出院后可到病案复印预约窗口预约登记。复印病历时除提供患者相关住院证明（如住院发票、住院明细等）外，须出具以下原始证件：</w:t>
      </w:r>
    </w:p>
    <w:p>
      <w:pPr>
        <w:spacing w:after="0" w:line="220" w:lineRule="atLeas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①复印本人病历资料，须出具本人的有效身份证明；②复印他人病历资料，须出具患者的身份证和委托书，受委托人身份证；③家长复印其小于18周岁</w:t>
      </w:r>
      <w:r>
        <w:rPr>
          <w:rFonts w:hint="eastAsia" w:asciiTheme="majorEastAsia" w:hAnsiTheme="majorEastAsia" w:eastAsiaTheme="majorEastAsia"/>
          <w:sz w:val="24"/>
          <w:szCs w:val="24"/>
        </w:rPr>
        <w:t>子女的病历资料，须出具家长身份证和户口薄；④死亡患者近亲属复印病历资料，须出具患者死亡证明及其近亲属的身份证、申请人是死亡患者近亲属的法定证明材料（如户口薄、结婚证等）；⑤患者住院期间需要复印病历资料的，应经医务科批准，由本院医护人员携带病历，到病案室按照有关规定复印。</w:t>
      </w:r>
    </w:p>
    <w:p>
      <w:pPr>
        <w:spacing w:after="0" w:line="220" w:lineRule="atLeast"/>
        <w:ind w:firstLine="360" w:firstLineChars="15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3.查阅、咨询、复印病案按规定收取病案资料查询费和复印工本费。</w:t>
      </w:r>
    </w:p>
    <w:p>
      <w:pPr>
        <w:spacing w:after="0" w:line="220" w:lineRule="atLeast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after="0" w:line="220" w:lineRule="atLeast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after="0" w:line="220" w:lineRule="atLeast"/>
        <w:jc w:val="both"/>
        <w:rPr>
          <w:rFonts w:asciiTheme="majorEastAsia" w:hAnsiTheme="majorEastAsia" w:eastAsiaTheme="majorEastAsia"/>
          <w:sz w:val="24"/>
          <w:szCs w:val="24"/>
        </w:rPr>
      </w:pPr>
    </w:p>
    <w:sectPr>
      <w:pgSz w:w="11850" w:h="16103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lTrailSpace/>
    <w:useFELayout/>
    <w:compatSetting w:name="compatibilityMode" w:uri="http://schemas.microsoft.com/office/word" w:val="12"/>
  </w:compat>
  <w:docVars>
    <w:docVar w:name="commondata" w:val="eyJoZGlkIjoiZmVlMDJhOTYxNjY5ODZlMGIyMjEwMjdlZWExYWQzODEifQ=="/>
  </w:docVars>
  <w:rsids>
    <w:rsidRoot w:val="00D31D50"/>
    <w:rsid w:val="000438E1"/>
    <w:rsid w:val="00054B7E"/>
    <w:rsid w:val="0009111F"/>
    <w:rsid w:val="000D555B"/>
    <w:rsid w:val="0010723D"/>
    <w:rsid w:val="00131238"/>
    <w:rsid w:val="001A4EA9"/>
    <w:rsid w:val="001D6DE3"/>
    <w:rsid w:val="00200E5E"/>
    <w:rsid w:val="0028543C"/>
    <w:rsid w:val="00295F71"/>
    <w:rsid w:val="00323B43"/>
    <w:rsid w:val="0032466D"/>
    <w:rsid w:val="00335859"/>
    <w:rsid w:val="00351DAC"/>
    <w:rsid w:val="00365FFA"/>
    <w:rsid w:val="003D37D8"/>
    <w:rsid w:val="003E0DFA"/>
    <w:rsid w:val="003E542F"/>
    <w:rsid w:val="003E7980"/>
    <w:rsid w:val="00426133"/>
    <w:rsid w:val="004358AB"/>
    <w:rsid w:val="0046249A"/>
    <w:rsid w:val="00483EEF"/>
    <w:rsid w:val="004D7529"/>
    <w:rsid w:val="004E7B48"/>
    <w:rsid w:val="00515B39"/>
    <w:rsid w:val="00544676"/>
    <w:rsid w:val="00590FE9"/>
    <w:rsid w:val="005A6C8C"/>
    <w:rsid w:val="005C1883"/>
    <w:rsid w:val="005D5C71"/>
    <w:rsid w:val="00611073"/>
    <w:rsid w:val="006A6EC9"/>
    <w:rsid w:val="006C05E9"/>
    <w:rsid w:val="0070416A"/>
    <w:rsid w:val="00732E49"/>
    <w:rsid w:val="007441E1"/>
    <w:rsid w:val="007632B6"/>
    <w:rsid w:val="007908D0"/>
    <w:rsid w:val="0079450D"/>
    <w:rsid w:val="007B59BA"/>
    <w:rsid w:val="008B7726"/>
    <w:rsid w:val="008E1765"/>
    <w:rsid w:val="00912479"/>
    <w:rsid w:val="00947206"/>
    <w:rsid w:val="00960E94"/>
    <w:rsid w:val="00966955"/>
    <w:rsid w:val="00984F37"/>
    <w:rsid w:val="00987E7F"/>
    <w:rsid w:val="009A6CBB"/>
    <w:rsid w:val="009B12D4"/>
    <w:rsid w:val="009E7654"/>
    <w:rsid w:val="00A20A5D"/>
    <w:rsid w:val="00A60E4B"/>
    <w:rsid w:val="00A86543"/>
    <w:rsid w:val="00AB1B5E"/>
    <w:rsid w:val="00AC1A41"/>
    <w:rsid w:val="00B350AB"/>
    <w:rsid w:val="00B76105"/>
    <w:rsid w:val="00B85021"/>
    <w:rsid w:val="00C2666D"/>
    <w:rsid w:val="00C349C1"/>
    <w:rsid w:val="00C526B2"/>
    <w:rsid w:val="00C53523"/>
    <w:rsid w:val="00C711F2"/>
    <w:rsid w:val="00C9277F"/>
    <w:rsid w:val="00CE7099"/>
    <w:rsid w:val="00D30DE3"/>
    <w:rsid w:val="00D31D50"/>
    <w:rsid w:val="00D92CA1"/>
    <w:rsid w:val="00D933E9"/>
    <w:rsid w:val="00D95378"/>
    <w:rsid w:val="00DD64D4"/>
    <w:rsid w:val="00DF6CB3"/>
    <w:rsid w:val="00EB746D"/>
    <w:rsid w:val="00F037CE"/>
    <w:rsid w:val="00F54095"/>
    <w:rsid w:val="00FC3D0E"/>
    <w:rsid w:val="00FD67E3"/>
    <w:rsid w:val="025F4B77"/>
    <w:rsid w:val="0B474A4C"/>
    <w:rsid w:val="0BC419DA"/>
    <w:rsid w:val="0D523741"/>
    <w:rsid w:val="0E0F5CA6"/>
    <w:rsid w:val="1A3722CA"/>
    <w:rsid w:val="1FD55CF2"/>
    <w:rsid w:val="2637307C"/>
    <w:rsid w:val="29CF05D4"/>
    <w:rsid w:val="34565015"/>
    <w:rsid w:val="3D303A83"/>
    <w:rsid w:val="3E144882"/>
    <w:rsid w:val="4070745F"/>
    <w:rsid w:val="4DFC559E"/>
    <w:rsid w:val="59D93E6F"/>
    <w:rsid w:val="614B6D85"/>
    <w:rsid w:val="6B7439D9"/>
    <w:rsid w:val="6BD61FBC"/>
    <w:rsid w:val="6E645E00"/>
    <w:rsid w:val="73056A7C"/>
    <w:rsid w:val="781B5927"/>
    <w:rsid w:val="7B3B1E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http://www.xitongtiandi.com</Company>
  <Pages>2</Pages>
  <Words>1691</Words>
  <Characters>1732</Characters>
  <Lines>14</Lines>
  <Paragraphs>3</Paragraphs>
  <TotalTime>12</TotalTime>
  <ScaleCrop>false</ScaleCrop>
  <LinksUpToDate>false</LinksUpToDate>
  <CharactersWithSpaces>1739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2020-12-21T04:12:00Z</dcterms:created>
  <dc:creator>Administrator</dc:creator>
  <cp:lastModifiedBy>病房办1</cp:lastModifiedBy>
  <cp:lastPrinted>2020-10-13T06:24:00Z</cp:lastPrinted>
  <dcterms:modified xsi:type="dcterms:W3CDTF">2022-07-15T07:49:44Z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4D86F7AA20344EB58AF1F568549C4F08</vt:lpwstr>
  </property>
</Properties>
</file>